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1D" w:rsidRPr="00AD4265" w:rsidRDefault="0041771D" w:rsidP="00AD42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2583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 декабря 2013 года №442-ФЗ «Об основах с</w:t>
      </w:r>
      <w:r w:rsidRPr="00125830">
        <w:rPr>
          <w:rFonts w:ascii="Times New Roman" w:hAnsi="Times New Roman" w:cs="Times New Roman"/>
          <w:sz w:val="26"/>
          <w:szCs w:val="26"/>
        </w:rPr>
        <w:t>о</w:t>
      </w:r>
      <w:r w:rsidRPr="00125830">
        <w:rPr>
          <w:rFonts w:ascii="Times New Roman" w:hAnsi="Times New Roman" w:cs="Times New Roman"/>
          <w:sz w:val="26"/>
          <w:szCs w:val="26"/>
        </w:rPr>
        <w:t>циального обслуживания граждан в Росси</w:t>
      </w:r>
      <w:r w:rsidRPr="00125830">
        <w:rPr>
          <w:rFonts w:ascii="Times New Roman" w:hAnsi="Times New Roman" w:cs="Times New Roman"/>
          <w:sz w:val="26"/>
          <w:szCs w:val="26"/>
        </w:rPr>
        <w:t>й</w:t>
      </w:r>
      <w:r w:rsidRPr="00125830">
        <w:rPr>
          <w:rFonts w:ascii="Times New Roman" w:hAnsi="Times New Roman" w:cs="Times New Roman"/>
          <w:sz w:val="26"/>
          <w:szCs w:val="26"/>
        </w:rPr>
        <w:t>ской Федерации» на социальное обслужив</w:t>
      </w:r>
      <w:r w:rsidRPr="00125830">
        <w:rPr>
          <w:rFonts w:ascii="Times New Roman" w:hAnsi="Times New Roman" w:cs="Times New Roman"/>
          <w:sz w:val="26"/>
          <w:szCs w:val="26"/>
        </w:rPr>
        <w:t>а</w:t>
      </w:r>
      <w:r w:rsidR="00AD4265">
        <w:rPr>
          <w:rFonts w:ascii="Times New Roman" w:hAnsi="Times New Roman" w:cs="Times New Roman"/>
          <w:sz w:val="26"/>
          <w:szCs w:val="26"/>
        </w:rPr>
        <w:t xml:space="preserve">ние на дому принимаются </w:t>
      </w:r>
      <w:r w:rsidR="00AD4265" w:rsidRPr="00AD4265">
        <w:rPr>
          <w:rFonts w:ascii="Times New Roman" w:hAnsi="Times New Roman" w:cs="Times New Roman"/>
          <w:b/>
          <w:sz w:val="26"/>
          <w:szCs w:val="26"/>
        </w:rPr>
        <w:t>г</w:t>
      </w:r>
      <w:r w:rsidRPr="00AD4265">
        <w:rPr>
          <w:rFonts w:ascii="Times New Roman" w:hAnsi="Times New Roman" w:cs="Times New Roman"/>
          <w:b/>
          <w:sz w:val="26"/>
          <w:szCs w:val="26"/>
        </w:rPr>
        <w:t>раждане Росси</w:t>
      </w:r>
      <w:r w:rsidRPr="00AD4265">
        <w:rPr>
          <w:rFonts w:ascii="Times New Roman" w:hAnsi="Times New Roman" w:cs="Times New Roman"/>
          <w:b/>
          <w:sz w:val="26"/>
          <w:szCs w:val="26"/>
        </w:rPr>
        <w:t>й</w:t>
      </w:r>
      <w:r w:rsidR="00AD4265" w:rsidRPr="00AD4265">
        <w:rPr>
          <w:rFonts w:ascii="Times New Roman" w:hAnsi="Times New Roman" w:cs="Times New Roman"/>
          <w:b/>
          <w:sz w:val="26"/>
          <w:szCs w:val="26"/>
        </w:rPr>
        <w:t>ской Федерации, и</w:t>
      </w:r>
      <w:r w:rsidRPr="00AD4265">
        <w:rPr>
          <w:rFonts w:ascii="Times New Roman" w:hAnsi="Times New Roman" w:cs="Times New Roman"/>
          <w:b/>
          <w:sz w:val="26"/>
          <w:szCs w:val="26"/>
        </w:rPr>
        <w:t>ностранные граждане и лица без гражданства, постоянно прож</w:t>
      </w:r>
      <w:r w:rsidRPr="00AD4265">
        <w:rPr>
          <w:rFonts w:ascii="Times New Roman" w:hAnsi="Times New Roman" w:cs="Times New Roman"/>
          <w:b/>
          <w:sz w:val="26"/>
          <w:szCs w:val="26"/>
        </w:rPr>
        <w:t>и</w:t>
      </w:r>
      <w:r w:rsidRPr="00AD4265">
        <w:rPr>
          <w:rFonts w:ascii="Times New Roman" w:hAnsi="Times New Roman" w:cs="Times New Roman"/>
          <w:b/>
          <w:sz w:val="26"/>
          <w:szCs w:val="26"/>
        </w:rPr>
        <w:t>вающие на терри</w:t>
      </w:r>
      <w:r w:rsidR="00AD4265" w:rsidRPr="00AD4265">
        <w:rPr>
          <w:rFonts w:ascii="Times New Roman" w:hAnsi="Times New Roman" w:cs="Times New Roman"/>
          <w:b/>
          <w:sz w:val="26"/>
          <w:szCs w:val="26"/>
        </w:rPr>
        <w:t>тории РФ, б</w:t>
      </w:r>
      <w:r w:rsidRPr="00AD4265">
        <w:rPr>
          <w:rFonts w:ascii="Times New Roman" w:hAnsi="Times New Roman" w:cs="Times New Roman"/>
          <w:b/>
          <w:sz w:val="26"/>
          <w:szCs w:val="26"/>
        </w:rPr>
        <w:t>еженцы, к</w:t>
      </w:r>
      <w:r w:rsidRPr="00AD4265">
        <w:rPr>
          <w:rFonts w:ascii="Times New Roman" w:hAnsi="Times New Roman" w:cs="Times New Roman"/>
          <w:b/>
          <w:sz w:val="26"/>
          <w:szCs w:val="26"/>
        </w:rPr>
        <w:t>о</w:t>
      </w:r>
      <w:r w:rsidRPr="00AD4265">
        <w:rPr>
          <w:rFonts w:ascii="Times New Roman" w:hAnsi="Times New Roman" w:cs="Times New Roman"/>
          <w:b/>
          <w:sz w:val="26"/>
          <w:szCs w:val="26"/>
        </w:rPr>
        <w:t>торые признаны нуждающимися в соц</w:t>
      </w:r>
      <w:r w:rsidRPr="00AD4265">
        <w:rPr>
          <w:rFonts w:ascii="Times New Roman" w:hAnsi="Times New Roman" w:cs="Times New Roman"/>
          <w:b/>
          <w:sz w:val="26"/>
          <w:szCs w:val="26"/>
        </w:rPr>
        <w:t>и</w:t>
      </w:r>
      <w:r w:rsidRPr="00AD4265">
        <w:rPr>
          <w:rFonts w:ascii="Times New Roman" w:hAnsi="Times New Roman" w:cs="Times New Roman"/>
          <w:b/>
          <w:sz w:val="26"/>
          <w:szCs w:val="26"/>
        </w:rPr>
        <w:t>альном обслуживании в форме социальн</w:t>
      </w:r>
      <w:r w:rsidRPr="00AD4265">
        <w:rPr>
          <w:rFonts w:ascii="Times New Roman" w:hAnsi="Times New Roman" w:cs="Times New Roman"/>
          <w:b/>
          <w:sz w:val="26"/>
          <w:szCs w:val="26"/>
        </w:rPr>
        <w:t>о</w:t>
      </w:r>
      <w:r w:rsidRPr="00AD4265">
        <w:rPr>
          <w:rFonts w:ascii="Times New Roman" w:hAnsi="Times New Roman" w:cs="Times New Roman"/>
          <w:b/>
          <w:sz w:val="26"/>
          <w:szCs w:val="26"/>
        </w:rPr>
        <w:t>го обслуживания на дому и которым пр</w:t>
      </w:r>
      <w:r w:rsidRPr="00AD4265">
        <w:rPr>
          <w:rFonts w:ascii="Times New Roman" w:hAnsi="Times New Roman" w:cs="Times New Roman"/>
          <w:b/>
          <w:sz w:val="26"/>
          <w:szCs w:val="26"/>
        </w:rPr>
        <w:t>е</w:t>
      </w:r>
      <w:r w:rsidRPr="00AD4265">
        <w:rPr>
          <w:rFonts w:ascii="Times New Roman" w:hAnsi="Times New Roman" w:cs="Times New Roman"/>
          <w:b/>
          <w:sz w:val="26"/>
          <w:szCs w:val="26"/>
        </w:rPr>
        <w:t>доставляется социальная услуга или соц</w:t>
      </w:r>
      <w:r w:rsidRPr="00AD4265">
        <w:rPr>
          <w:rFonts w:ascii="Times New Roman" w:hAnsi="Times New Roman" w:cs="Times New Roman"/>
          <w:b/>
          <w:sz w:val="26"/>
          <w:szCs w:val="26"/>
        </w:rPr>
        <w:t>и</w:t>
      </w:r>
      <w:r w:rsidRPr="00AD4265">
        <w:rPr>
          <w:rFonts w:ascii="Times New Roman" w:hAnsi="Times New Roman" w:cs="Times New Roman"/>
          <w:b/>
          <w:sz w:val="26"/>
          <w:szCs w:val="26"/>
        </w:rPr>
        <w:t>альные услуги</w:t>
      </w:r>
      <w:proofErr w:type="gramEnd"/>
      <w:r w:rsidRPr="00AD4265">
        <w:rPr>
          <w:rFonts w:ascii="Times New Roman" w:hAnsi="Times New Roman" w:cs="Times New Roman"/>
          <w:b/>
          <w:sz w:val="26"/>
          <w:szCs w:val="26"/>
        </w:rPr>
        <w:t xml:space="preserve"> (далее получатели соц</w:t>
      </w:r>
      <w:r w:rsidRPr="00AD4265">
        <w:rPr>
          <w:rFonts w:ascii="Times New Roman" w:hAnsi="Times New Roman" w:cs="Times New Roman"/>
          <w:b/>
          <w:sz w:val="26"/>
          <w:szCs w:val="26"/>
        </w:rPr>
        <w:t>и</w:t>
      </w:r>
      <w:r w:rsidRPr="00AD4265">
        <w:rPr>
          <w:rFonts w:ascii="Times New Roman" w:hAnsi="Times New Roman" w:cs="Times New Roman"/>
          <w:b/>
          <w:sz w:val="26"/>
          <w:szCs w:val="26"/>
        </w:rPr>
        <w:t>альных услуг).</w:t>
      </w:r>
    </w:p>
    <w:p w:rsidR="0041771D" w:rsidRPr="00125830" w:rsidRDefault="0041771D" w:rsidP="004177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D4265">
        <w:rPr>
          <w:rFonts w:ascii="Times New Roman" w:hAnsi="Times New Roman" w:cs="Times New Roman"/>
          <w:b/>
          <w:sz w:val="26"/>
          <w:szCs w:val="26"/>
        </w:rPr>
        <w:t>Основанием</w:t>
      </w:r>
      <w:r w:rsidRPr="00125830">
        <w:rPr>
          <w:rFonts w:ascii="Times New Roman" w:hAnsi="Times New Roman" w:cs="Times New Roman"/>
          <w:sz w:val="26"/>
          <w:szCs w:val="26"/>
        </w:rPr>
        <w:t xml:space="preserve">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</w:t>
      </w:r>
      <w:r w:rsidRPr="00125830">
        <w:rPr>
          <w:rFonts w:ascii="Times New Roman" w:hAnsi="Times New Roman" w:cs="Times New Roman"/>
          <w:sz w:val="26"/>
          <w:szCs w:val="26"/>
        </w:rPr>
        <w:t>ь</w:t>
      </w:r>
      <w:r w:rsidRPr="00125830">
        <w:rPr>
          <w:rFonts w:ascii="Times New Roman" w:hAnsi="Times New Roman" w:cs="Times New Roman"/>
          <w:sz w:val="26"/>
          <w:szCs w:val="26"/>
        </w:rPr>
        <w:t xml:space="preserve">ных услуг. </w:t>
      </w:r>
    </w:p>
    <w:p w:rsidR="0041771D" w:rsidRPr="00125830" w:rsidRDefault="0041771D" w:rsidP="0041771D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Решение о предоставлении социальных услуг в форме социального обслуживания на дому принимается на основании сл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дующих документов: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заявление о предоставлении социальных услуг;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документ, удостоверяющий личность п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лучателя социальных услуг (представителя);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документ, подтверждающий полномочия представителя (при обращении представит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ля);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  <w:tab w:val="left" w:pos="107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документ, подтверждающий место ж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тельства и (или) пребывания, фактического проживания получателя социальных услуг (представителя);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  <w:tab w:val="left" w:pos="117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документы (сведения), подтверждающие наличие у получателя социальных услуг о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стоятельств, которые ухудшают или могут ухудшить условия его жизнедеятельности, послуживших </w:t>
      </w:r>
      <w:proofErr w:type="gramStart"/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основанием</w:t>
      </w:r>
      <w:proofErr w:type="gramEnd"/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для признания гражданина нуждающимся в социальных у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лугах в форме социального обслуживания на дому (</w:t>
      </w:r>
      <w:r w:rsidRPr="0012583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медицинская справка и т.п.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  <w:tab w:val="left" w:pos="117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акт</w:t>
      </w:r>
      <w:r w:rsidR="00D47B42"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материально-бытового обследования условий проживания и </w:t>
      </w:r>
      <w:proofErr w:type="gramStart"/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составе</w:t>
      </w:r>
      <w:proofErr w:type="gramEnd"/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семьи (при ее наличии) получателя социальных услуг,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  <w:tab w:val="left" w:pos="117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документы о доходах получателя соц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альных услуг и членов его семьи (при нал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чии), принадлежащем ему (им) имуществе, необходимые для определения среднедуш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вого дохода для предоставления социальных услуг бесплатно;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  <w:tab w:val="left" w:pos="138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12583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индивидуальная программа;</w:t>
      </w:r>
    </w:p>
    <w:p w:rsidR="0041771D" w:rsidRPr="00125830" w:rsidRDefault="0041771D" w:rsidP="00D47B42">
      <w:pPr>
        <w:widowControl w:val="0"/>
        <w:numPr>
          <w:ilvl w:val="0"/>
          <w:numId w:val="4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</w:rPr>
        <w:t xml:space="preserve">социальный паспорт-анкета получателя социальных услуг. </w:t>
      </w:r>
    </w:p>
    <w:p w:rsidR="00D928E2" w:rsidRDefault="00D928E2" w:rsidP="00D928E2">
      <w:pPr>
        <w:widowControl w:val="0"/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sz w:val="26"/>
          <w:szCs w:val="26"/>
        </w:rPr>
        <w:t>Социальные услуги в форме социального о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служивания на дому предоставляются пол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чателям социальных услуг в соответствии с индивидуальной программой на основании договора о предоставлении социальных у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5830">
        <w:rPr>
          <w:rFonts w:ascii="Times New Roman" w:eastAsia="Times New Roman" w:hAnsi="Times New Roman" w:cs="Times New Roman"/>
          <w:sz w:val="26"/>
          <w:szCs w:val="26"/>
        </w:rPr>
        <w:t>луг.</w:t>
      </w:r>
    </w:p>
    <w:p w:rsidR="0041771D" w:rsidRPr="00125830" w:rsidRDefault="0041771D" w:rsidP="0041771D">
      <w:pPr>
        <w:widowControl w:val="0"/>
        <w:tabs>
          <w:tab w:val="left" w:pos="120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Получателю социальных услуг предо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с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тавляются следующие виды социальных услуг в форме социального обслуживания на дому: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социально-бытовые;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социально-медицинские;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  <w:tab w:val="left" w:pos="108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социально-психологические;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  <w:tab w:val="left" w:pos="135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социально-педагогические;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8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социально-трудовые;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87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социально-правовые;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78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услуги в целях повышения коммуник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тивного потенциала получателей социал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ных услуг, имеющих ограничения жизнеде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тельности, в том числе детей-инвалидов;</w:t>
      </w:r>
    </w:p>
    <w:p w:rsidR="0041771D" w:rsidRPr="00125830" w:rsidRDefault="0041771D" w:rsidP="00D47B42">
      <w:pPr>
        <w:widowControl w:val="0"/>
        <w:numPr>
          <w:ilvl w:val="0"/>
          <w:numId w:val="5"/>
        </w:numPr>
        <w:tabs>
          <w:tab w:val="left" w:pos="284"/>
          <w:tab w:val="left" w:pos="106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срочные социальные услуги.</w:t>
      </w:r>
    </w:p>
    <w:p w:rsidR="0041771D" w:rsidRPr="00125830" w:rsidRDefault="0041771D" w:rsidP="0041771D">
      <w:pPr>
        <w:widowControl w:val="0"/>
        <w:tabs>
          <w:tab w:val="left" w:pos="122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Социальные услуги в форме социального обслуживания на дому предоставляются бесплатно, за плату или частичную плату.</w:t>
      </w:r>
    </w:p>
    <w:p w:rsidR="0041771D" w:rsidRPr="00125830" w:rsidRDefault="0041771D" w:rsidP="00D94CBD">
      <w:pPr>
        <w:widowControl w:val="0"/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Решение об условиях оказания социальных услуг в форме социального обслуживания на дому (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бесплатно, за плату или частичную плату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 принимается на основании предста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ляемых получателем социальных услуг (представителем) документов, с учетом среднедушевого дохода получателя соц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альных услуг, величины прожиточного м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нимума, установленного в Брянской обла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ти, а также тарифов на социальные услуги.</w:t>
      </w:r>
    </w:p>
    <w:p w:rsidR="0041771D" w:rsidRPr="00125830" w:rsidRDefault="0041771D" w:rsidP="0041771D">
      <w:pPr>
        <w:widowControl w:val="0"/>
        <w:tabs>
          <w:tab w:val="left" w:pos="122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Социальные услуги в форме социального обслуживания на дому предоставляются бесплатно:</w:t>
      </w:r>
    </w:p>
    <w:p w:rsidR="001803F7" w:rsidRPr="00125830" w:rsidRDefault="001803F7" w:rsidP="001803F7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Несовершеннолетним детям;</w:t>
      </w:r>
    </w:p>
    <w:p w:rsidR="001803F7" w:rsidRPr="00125830" w:rsidRDefault="001803F7" w:rsidP="001803F7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Лицам, пострадавшим в результате чре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вычайных ситуаций, вооруженных межн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циональных (межэтнических) конфликтов;</w:t>
      </w:r>
    </w:p>
    <w:p w:rsidR="001803F7" w:rsidRPr="00125830" w:rsidRDefault="001803F7" w:rsidP="001803F7">
      <w:pPr>
        <w:pStyle w:val="10"/>
        <w:numPr>
          <w:ilvl w:val="0"/>
          <w:numId w:val="8"/>
        </w:numPr>
        <w:shd w:val="clear" w:color="auto" w:fill="auto"/>
        <w:tabs>
          <w:tab w:val="left" w:pos="284"/>
          <w:tab w:val="left" w:pos="993"/>
          <w:tab w:val="left" w:pos="1214"/>
        </w:tabs>
        <w:spacing w:line="240" w:lineRule="auto"/>
        <w:ind w:left="0" w:firstLine="0"/>
        <w:rPr>
          <w:color w:val="000000"/>
          <w:sz w:val="26"/>
          <w:szCs w:val="26"/>
          <w:shd w:val="clear" w:color="auto" w:fill="FFFFFF"/>
        </w:rPr>
      </w:pPr>
      <w:r w:rsidRPr="00125830">
        <w:rPr>
          <w:color w:val="000000"/>
          <w:sz w:val="26"/>
          <w:szCs w:val="26"/>
          <w:shd w:val="clear" w:color="auto" w:fill="FFFFFF"/>
        </w:rPr>
        <w:t>Участникам и инвалидам Великой Отеч</w:t>
      </w:r>
      <w:r w:rsidRPr="00125830">
        <w:rPr>
          <w:color w:val="000000"/>
          <w:sz w:val="26"/>
          <w:szCs w:val="26"/>
          <w:shd w:val="clear" w:color="auto" w:fill="FFFFFF"/>
        </w:rPr>
        <w:t>е</w:t>
      </w:r>
      <w:r w:rsidRPr="00125830">
        <w:rPr>
          <w:color w:val="000000"/>
          <w:sz w:val="26"/>
          <w:szCs w:val="26"/>
          <w:shd w:val="clear" w:color="auto" w:fill="FFFFFF"/>
        </w:rPr>
        <w:t>ственной войны 1941-1945 годов (статьи 14 и 15 Федерального закона от 12 января 1995 года № 5-ФЗ «О ветеранах»), признанным нуждающимися в социальном обслуживании в форме социального обслуживания на дому;</w:t>
      </w:r>
    </w:p>
    <w:p w:rsidR="001803F7" w:rsidRPr="00125830" w:rsidRDefault="001803F7" w:rsidP="001803F7">
      <w:pPr>
        <w:pStyle w:val="10"/>
        <w:numPr>
          <w:ilvl w:val="0"/>
          <w:numId w:val="8"/>
        </w:numPr>
        <w:shd w:val="clear" w:color="auto" w:fill="auto"/>
        <w:tabs>
          <w:tab w:val="left" w:pos="284"/>
          <w:tab w:val="left" w:pos="993"/>
          <w:tab w:val="left" w:pos="1214"/>
        </w:tabs>
        <w:spacing w:line="240" w:lineRule="auto"/>
        <w:ind w:left="0" w:firstLine="0"/>
        <w:rPr>
          <w:color w:val="000000"/>
          <w:sz w:val="26"/>
          <w:szCs w:val="26"/>
          <w:shd w:val="clear" w:color="auto" w:fill="FFFFFF"/>
        </w:rPr>
      </w:pPr>
      <w:r w:rsidRPr="00125830">
        <w:rPr>
          <w:color w:val="000000"/>
          <w:sz w:val="26"/>
          <w:szCs w:val="26"/>
          <w:shd w:val="clear" w:color="auto" w:fill="FFFFFF"/>
        </w:rPr>
        <w:lastRenderedPageBreak/>
        <w:t>Одиноким ветеранам Великой Отечес</w:t>
      </w:r>
      <w:r w:rsidRPr="00125830">
        <w:rPr>
          <w:color w:val="000000"/>
          <w:sz w:val="26"/>
          <w:szCs w:val="26"/>
          <w:shd w:val="clear" w:color="auto" w:fill="FFFFFF"/>
        </w:rPr>
        <w:t>т</w:t>
      </w:r>
      <w:r w:rsidRPr="00125830">
        <w:rPr>
          <w:color w:val="000000"/>
          <w:sz w:val="26"/>
          <w:szCs w:val="26"/>
          <w:shd w:val="clear" w:color="auto" w:fill="FFFFFF"/>
        </w:rPr>
        <w:t>венной войны 1941 – 1945 годов (статьи 17, 18, 19, 20 Федерального закона от 12 января 1995 года № 5-ФЗ «О ветеранах»), прож</w:t>
      </w:r>
      <w:r w:rsidRPr="00125830">
        <w:rPr>
          <w:color w:val="000000"/>
          <w:sz w:val="26"/>
          <w:szCs w:val="26"/>
          <w:shd w:val="clear" w:color="auto" w:fill="FFFFFF"/>
        </w:rPr>
        <w:t>и</w:t>
      </w:r>
      <w:r w:rsidRPr="00125830">
        <w:rPr>
          <w:color w:val="000000"/>
          <w:sz w:val="26"/>
          <w:szCs w:val="26"/>
          <w:shd w:val="clear" w:color="auto" w:fill="FFFFFF"/>
        </w:rPr>
        <w:t>вающим в сельской местности, признанным нуждающимися в социальном обслуживании в форме социального обслуживания на дому</w:t>
      </w:r>
    </w:p>
    <w:p w:rsidR="001803F7" w:rsidRPr="00125830" w:rsidRDefault="001803F7" w:rsidP="001803F7">
      <w:pPr>
        <w:pStyle w:val="10"/>
        <w:numPr>
          <w:ilvl w:val="0"/>
          <w:numId w:val="8"/>
        </w:numPr>
        <w:shd w:val="clear" w:color="auto" w:fill="auto"/>
        <w:tabs>
          <w:tab w:val="left" w:pos="284"/>
          <w:tab w:val="left" w:pos="993"/>
          <w:tab w:val="left" w:pos="1214"/>
        </w:tabs>
        <w:spacing w:line="240" w:lineRule="auto"/>
        <w:ind w:left="0" w:firstLine="0"/>
        <w:rPr>
          <w:color w:val="000000"/>
          <w:sz w:val="26"/>
          <w:szCs w:val="26"/>
          <w:shd w:val="clear" w:color="auto" w:fill="FFFFFF"/>
        </w:rPr>
      </w:pPr>
      <w:proofErr w:type="gramStart"/>
      <w:r w:rsidRPr="00125830">
        <w:rPr>
          <w:color w:val="000000"/>
          <w:sz w:val="26"/>
          <w:szCs w:val="26"/>
          <w:shd w:val="clear" w:color="auto" w:fill="FFFFFF"/>
        </w:rPr>
        <w:t xml:space="preserve">Лицам, у которых на дату обращения  среднедушевой доход ниже </w:t>
      </w:r>
      <w:r w:rsidR="00230F6D">
        <w:rPr>
          <w:color w:val="000000"/>
          <w:sz w:val="26"/>
          <w:szCs w:val="26"/>
          <w:shd w:val="clear" w:color="auto" w:fill="FFFFFF"/>
        </w:rPr>
        <w:t xml:space="preserve">предельной </w:t>
      </w:r>
      <w:r w:rsidRPr="00125830">
        <w:rPr>
          <w:color w:val="000000"/>
          <w:sz w:val="26"/>
          <w:szCs w:val="26"/>
          <w:shd w:val="clear" w:color="auto" w:fill="FFFFFF"/>
        </w:rPr>
        <w:t>или равен</w:t>
      </w:r>
      <w:r w:rsidR="00230F6D">
        <w:rPr>
          <w:color w:val="000000"/>
          <w:sz w:val="26"/>
          <w:szCs w:val="26"/>
          <w:shd w:val="clear" w:color="auto" w:fill="FFFFFF"/>
        </w:rPr>
        <w:t xml:space="preserve"> предельной величине среднедушевого дохода для предоставления социальных у</w:t>
      </w:r>
      <w:r w:rsidR="00230F6D">
        <w:rPr>
          <w:color w:val="000000"/>
          <w:sz w:val="26"/>
          <w:szCs w:val="26"/>
          <w:shd w:val="clear" w:color="auto" w:fill="FFFFFF"/>
        </w:rPr>
        <w:t>с</w:t>
      </w:r>
      <w:r w:rsidR="00230F6D">
        <w:rPr>
          <w:color w:val="000000"/>
          <w:sz w:val="26"/>
          <w:szCs w:val="26"/>
          <w:shd w:val="clear" w:color="auto" w:fill="FFFFFF"/>
        </w:rPr>
        <w:t>луг бесплатно, установленной законом Бря</w:t>
      </w:r>
      <w:r w:rsidR="00230F6D">
        <w:rPr>
          <w:color w:val="000000"/>
          <w:sz w:val="26"/>
          <w:szCs w:val="26"/>
          <w:shd w:val="clear" w:color="auto" w:fill="FFFFFF"/>
        </w:rPr>
        <w:t>н</w:t>
      </w:r>
      <w:r w:rsidR="00230F6D">
        <w:rPr>
          <w:color w:val="000000"/>
          <w:sz w:val="26"/>
          <w:szCs w:val="26"/>
          <w:shd w:val="clear" w:color="auto" w:fill="FFFFFF"/>
        </w:rPr>
        <w:t>ской области</w:t>
      </w:r>
      <w:r w:rsidRPr="00125830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41771D" w:rsidRPr="00125830" w:rsidRDefault="0041771D" w:rsidP="0041771D">
      <w:pPr>
        <w:widowControl w:val="0"/>
        <w:tabs>
          <w:tab w:val="left" w:pos="123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Социальные услуги в форме социального обслуживания на дому предоставляются за плату или частичную плату, если на д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ту обращения среднедушевой доход пол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у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чателя социальных услуг превышает пр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дельную величину среднедушевого дохода для предоставления социальных услуг бесплатно, установленную законом Бря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н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ской области.</w:t>
      </w:r>
    </w:p>
    <w:p w:rsidR="0041771D" w:rsidRPr="00125830" w:rsidRDefault="0041771D" w:rsidP="0041771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Размер ежемесячной платы за предоставл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ние социальных услуг в форме социального обслуживания на дому рассчитывается на основе тарифов на социальные услуги, но </w:t>
      </w: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не может превышать пятидесяти процентов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разницы между величиной среднедушевого дохода получателя социальной услуги и пр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дельной величиной среднедушевого дохода для предоставления социальных услуг бе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платно.</w:t>
      </w:r>
    </w:p>
    <w:p w:rsidR="0041771D" w:rsidRPr="00125830" w:rsidRDefault="004E0FDA" w:rsidP="00A236AA">
      <w:pPr>
        <w:widowControl w:val="0"/>
        <w:tabs>
          <w:tab w:val="left" w:pos="126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Основания</w:t>
      </w:r>
      <w:r w:rsidR="00D928E2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ми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прекращения предоставл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ния социальных услуг в форме социал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ь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ного обслуживания на дому</w:t>
      </w:r>
      <w:r w:rsidR="00D928E2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являются</w:t>
      </w:r>
      <w:r w:rsidR="0041771D" w:rsidRPr="001258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41771D" w:rsidRPr="00125830" w:rsidRDefault="0041771D" w:rsidP="001803F7">
      <w:pPr>
        <w:widowControl w:val="0"/>
        <w:numPr>
          <w:ilvl w:val="0"/>
          <w:numId w:val="7"/>
        </w:numPr>
        <w:tabs>
          <w:tab w:val="left" w:pos="284"/>
          <w:tab w:val="left" w:pos="113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письменное заявление получателя соц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альных услуг об отказе в предоставлении с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циальных услуг в форме социального о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служивания на дому;</w:t>
      </w:r>
    </w:p>
    <w:p w:rsidR="0041771D" w:rsidRPr="00125830" w:rsidRDefault="0041771D" w:rsidP="001803F7">
      <w:pPr>
        <w:widowControl w:val="0"/>
        <w:numPr>
          <w:ilvl w:val="0"/>
          <w:numId w:val="7"/>
        </w:numPr>
        <w:tabs>
          <w:tab w:val="left" w:pos="284"/>
          <w:tab w:val="left" w:pos="106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окончание срока предоставления социал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ных услуг в соответствии с индивидуальной программой и (или) истечение срока дейс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вия договора;</w:t>
      </w:r>
    </w:p>
    <w:p w:rsidR="0041771D" w:rsidRPr="00125830" w:rsidRDefault="0041771D" w:rsidP="001803F7">
      <w:pPr>
        <w:widowControl w:val="0"/>
        <w:numPr>
          <w:ilvl w:val="0"/>
          <w:numId w:val="7"/>
        </w:numPr>
        <w:tabs>
          <w:tab w:val="left" w:pos="284"/>
          <w:tab w:val="left" w:pos="127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нарушение получателем социальных услуг (представителем) условий, предусмотренных договором;</w:t>
      </w:r>
    </w:p>
    <w:p w:rsidR="0041771D" w:rsidRPr="00125830" w:rsidRDefault="0041771D" w:rsidP="001803F7">
      <w:pPr>
        <w:widowControl w:val="0"/>
        <w:numPr>
          <w:ilvl w:val="0"/>
          <w:numId w:val="7"/>
        </w:numPr>
        <w:tabs>
          <w:tab w:val="left" w:pos="284"/>
          <w:tab w:val="left" w:pos="107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смерть получателя социальных услуг или ликвидации (прекращение деятельности) п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ставщика социальных услуг;</w:t>
      </w:r>
    </w:p>
    <w:p w:rsidR="0041771D" w:rsidRPr="00125830" w:rsidRDefault="0041771D" w:rsidP="0041771D">
      <w:pPr>
        <w:widowControl w:val="0"/>
        <w:numPr>
          <w:ilvl w:val="0"/>
          <w:numId w:val="7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решения суда о признании получателя с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циальных услуг безвестно отсутствующим или умершим;</w:t>
      </w:r>
    </w:p>
    <w:p w:rsidR="0041771D" w:rsidRPr="00125830" w:rsidRDefault="0041771D" w:rsidP="0041771D">
      <w:pPr>
        <w:widowControl w:val="0"/>
        <w:numPr>
          <w:ilvl w:val="0"/>
          <w:numId w:val="7"/>
        </w:numPr>
        <w:tabs>
          <w:tab w:val="left" w:pos="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осуждение получателя социальных услуг к отбыванию наказания в виде лишения св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1258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боды.</w:t>
      </w:r>
    </w:p>
    <w:p w:rsidR="00D94CBD" w:rsidRDefault="00D94CBD" w:rsidP="00D94CBD">
      <w:pPr>
        <w:pStyle w:val="a8"/>
        <w:rPr>
          <w:rFonts w:eastAsia="Times New Roman"/>
        </w:rPr>
      </w:pPr>
    </w:p>
    <w:p w:rsidR="00230F6D" w:rsidRPr="00230F6D" w:rsidRDefault="00230F6D" w:rsidP="00230F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F6D">
        <w:rPr>
          <w:rFonts w:ascii="Times New Roman" w:hAnsi="Times New Roman" w:cs="Times New Roman"/>
          <w:b/>
          <w:sz w:val="26"/>
          <w:szCs w:val="26"/>
        </w:rPr>
        <w:t>Контактные телефоны</w:t>
      </w: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0F6D">
        <w:rPr>
          <w:rFonts w:ascii="Times New Roman" w:hAnsi="Times New Roman" w:cs="Times New Roman"/>
          <w:b/>
          <w:sz w:val="26"/>
          <w:szCs w:val="26"/>
        </w:rPr>
        <w:t>Директор___________8(4832)41-86-69</w:t>
      </w: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0F6D">
        <w:rPr>
          <w:rFonts w:ascii="Times New Roman" w:hAnsi="Times New Roman" w:cs="Times New Roman"/>
          <w:b/>
          <w:sz w:val="26"/>
          <w:szCs w:val="26"/>
        </w:rPr>
        <w:t>Бухгалтерия________8(4832)41-86-69</w:t>
      </w: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0F6D">
        <w:rPr>
          <w:rFonts w:ascii="Times New Roman" w:hAnsi="Times New Roman" w:cs="Times New Roman"/>
          <w:b/>
          <w:sz w:val="26"/>
          <w:szCs w:val="26"/>
        </w:rPr>
        <w:t>Факс_______________8(4832)41-86-69</w:t>
      </w: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0F6D">
        <w:rPr>
          <w:rFonts w:ascii="Times New Roman" w:hAnsi="Times New Roman" w:cs="Times New Roman"/>
          <w:b/>
          <w:sz w:val="26"/>
          <w:szCs w:val="26"/>
        </w:rPr>
        <w:t>Отделение социального и социально-медицинского обслуживания на д</w:t>
      </w:r>
      <w:r w:rsidRPr="00230F6D">
        <w:rPr>
          <w:rFonts w:ascii="Times New Roman" w:hAnsi="Times New Roman" w:cs="Times New Roman"/>
          <w:b/>
          <w:sz w:val="26"/>
          <w:szCs w:val="26"/>
        </w:rPr>
        <w:t>о</w:t>
      </w:r>
      <w:r w:rsidRPr="00230F6D">
        <w:rPr>
          <w:rFonts w:ascii="Times New Roman" w:hAnsi="Times New Roman" w:cs="Times New Roman"/>
          <w:b/>
          <w:sz w:val="26"/>
          <w:szCs w:val="26"/>
        </w:rPr>
        <w:t>му_________________8(4832)74-24-90</w:t>
      </w: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30F6D" w:rsidRPr="00230F6D" w:rsidRDefault="00230F6D" w:rsidP="0023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Адрес</w:t>
      </w:r>
    </w:p>
    <w:p w:rsidR="00230F6D" w:rsidRPr="00230F6D" w:rsidRDefault="00230F6D" w:rsidP="00230F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proofErr w:type="gramStart"/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.Б</w:t>
      </w:r>
      <w:proofErr w:type="gramEnd"/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рянск, ул.Красноармейская, д.156 (</w:t>
      </w:r>
      <w:proofErr w:type="spellStart"/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каб</w:t>
      </w:r>
      <w:proofErr w:type="spellEnd"/>
      <w:r w:rsidRPr="00230F6D">
        <w:rPr>
          <w:rFonts w:ascii="Times New Roman" w:eastAsia="Times New Roman" w:hAnsi="Times New Roman" w:cs="Times New Roman"/>
          <w:b/>
          <w:sz w:val="26"/>
          <w:szCs w:val="26"/>
        </w:rPr>
        <w:t>. 111)</w:t>
      </w:r>
    </w:p>
    <w:p w:rsidR="00230F6D" w:rsidRPr="00230F6D" w:rsidRDefault="00230F6D" w:rsidP="00230F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0F6D" w:rsidRPr="00230F6D" w:rsidRDefault="00230F6D" w:rsidP="00230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30F6D" w:rsidRPr="00230F6D" w:rsidRDefault="00230F6D" w:rsidP="00230F6D">
      <w:pPr>
        <w:pStyle w:val="a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gramStart"/>
      <w:r w:rsidRPr="00230F6D">
        <w:rPr>
          <w:rFonts w:ascii="Times New Roman" w:hAnsi="Times New Roman" w:cs="Times New Roman"/>
          <w:b/>
          <w:sz w:val="26"/>
          <w:szCs w:val="26"/>
        </w:rPr>
        <w:t>Е</w:t>
      </w:r>
      <w:proofErr w:type="gramEnd"/>
      <w:r w:rsidRPr="00230F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-mail: bryan.kcson@mail.ru</w:t>
      </w:r>
    </w:p>
    <w:tbl>
      <w:tblPr>
        <w:tblStyle w:val="aa"/>
        <w:tblW w:w="0" w:type="auto"/>
        <w:tblLook w:val="04A0"/>
      </w:tblPr>
      <w:tblGrid>
        <w:gridCol w:w="5083"/>
      </w:tblGrid>
      <w:tr w:rsidR="00D94CBD" w:rsidTr="00D94CBD">
        <w:tc>
          <w:tcPr>
            <w:tcW w:w="50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94CBD" w:rsidRPr="00230F6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</w:pPr>
          </w:p>
          <w:p w:rsidR="00D94CBD" w:rsidRP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4CBD">
              <w:rPr>
                <w:rFonts w:ascii="Times New Roman" w:eastAsia="Times New Roman" w:hAnsi="Times New Roman" w:cs="Times New Roman"/>
                <w:b/>
              </w:rPr>
              <w:t>ДЕПАРТАМЕНТ СЕМЬИ, СОЦИАЛЬНОЙ И ДЕМОГРАФИЧЕСКОЙ ПОЛИТИКИ БРЯ</w:t>
            </w:r>
            <w:r w:rsidRPr="00D94CBD">
              <w:rPr>
                <w:rFonts w:ascii="Times New Roman" w:eastAsia="Times New Roman" w:hAnsi="Times New Roman" w:cs="Times New Roman"/>
                <w:b/>
              </w:rPr>
              <w:t>Н</w:t>
            </w:r>
            <w:r w:rsidRPr="00D94CBD">
              <w:rPr>
                <w:rFonts w:ascii="Times New Roman" w:eastAsia="Times New Roman" w:hAnsi="Times New Roman" w:cs="Times New Roman"/>
                <w:b/>
              </w:rPr>
              <w:t>СКОЙ ОБЛАСТИ</w:t>
            </w:r>
          </w:p>
          <w:p w:rsid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30F6D" w:rsidRDefault="00230F6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94CBD" w:rsidRP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76CAD" w:rsidRDefault="00876CAD" w:rsidP="00876CA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0DDC">
              <w:rPr>
                <w:rFonts w:ascii="Times New Roman" w:eastAsia="Times New Roman" w:hAnsi="Times New Roman" w:cs="Times New Roman"/>
                <w:b/>
              </w:rPr>
              <w:t>ГОСУДАРСТВЕННОЕ БЮДЖЕТНОЕ УЧР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ЖДЕНИЕ БРЯНСКОЙ ОБЛАСТИ КО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М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ПЛЕКСНЫЙ ЦЕНТР СОЦИАЛЬНОГО О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СЛУЖИВ</w:t>
            </w:r>
            <w:r>
              <w:rPr>
                <w:rFonts w:ascii="Times New Roman" w:eastAsia="Times New Roman" w:hAnsi="Times New Roman" w:cs="Times New Roman"/>
                <w:b/>
              </w:rPr>
              <w:t>АНИЯ НАСЕЛЕНИЯ БРЯНСКОГО РАЙОНА (ГБУ КЦСОН БРЯНСКОГО</w:t>
            </w:r>
            <w:proofErr w:type="gramEnd"/>
          </w:p>
          <w:p w:rsidR="00876CAD" w:rsidRDefault="00876CAD" w:rsidP="00876CA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РАЙОНА)</w:t>
            </w:r>
            <w:proofErr w:type="gramEnd"/>
          </w:p>
          <w:p w:rsidR="00D94CBD" w:rsidRPr="00A236AA" w:rsidRDefault="00D94CBD" w:rsidP="00D94CBD">
            <w:pPr>
              <w:pStyle w:val="a8"/>
              <w:rPr>
                <w:rFonts w:eastAsia="Times New Roman"/>
              </w:rPr>
            </w:pPr>
          </w:p>
          <w:p w:rsidR="00230F6D" w:rsidRPr="00A236AA" w:rsidRDefault="00230F6D" w:rsidP="00D94CBD">
            <w:pPr>
              <w:pStyle w:val="a8"/>
              <w:rPr>
                <w:rFonts w:eastAsia="Times New Roman"/>
              </w:rPr>
            </w:pPr>
          </w:p>
          <w:p w:rsidR="00D94CBD" w:rsidRPr="00A236AA" w:rsidRDefault="00D94CBD" w:rsidP="00D94CBD">
            <w:pPr>
              <w:pStyle w:val="a8"/>
              <w:rPr>
                <w:rFonts w:eastAsia="Times New Roman"/>
              </w:rPr>
            </w:pPr>
          </w:p>
          <w:p w:rsidR="0034396F" w:rsidRPr="00230F6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 xml:space="preserve">ПОРЯДОК ПРЕДОСТАВЛЕНИЯ </w:t>
            </w:r>
          </w:p>
          <w:p w:rsidR="007F1F69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СОЦИАЛЬНЫХ УСЛУГ В ФО</w:t>
            </w: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Р</w:t>
            </w: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МЕ СОЦИАЛЬНОГО ОБСЛ</w:t>
            </w: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У</w:t>
            </w:r>
            <w:r w:rsidRPr="00230F6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ЖИВАНИЯ НА ДОМУ</w:t>
            </w:r>
            <w:r w:rsidR="003963D0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 xml:space="preserve">              ГБУ КЦСОН </w:t>
            </w:r>
          </w:p>
          <w:p w:rsidR="00D94CBD" w:rsidRPr="00230F6D" w:rsidRDefault="003963D0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БРЯНСКОГО РАЙОНА</w:t>
            </w:r>
          </w:p>
          <w:p w:rsidR="00D94CBD" w:rsidRDefault="00D94CB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D94CBD" w:rsidRDefault="00D94CB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30F6D" w:rsidRDefault="00230F6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30F6D" w:rsidRDefault="00230F6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30F6D" w:rsidRDefault="00230F6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D94CBD" w:rsidRPr="00A236AA" w:rsidRDefault="00125830" w:rsidP="00125830">
            <w:pPr>
              <w:pStyle w:val="a8"/>
              <w:jc w:val="center"/>
              <w:rPr>
                <w:rFonts w:eastAsia="Times New Roman"/>
                <w:sz w:val="16"/>
                <w:szCs w:val="16"/>
              </w:rPr>
            </w:pPr>
            <w:bookmarkStart w:id="0" w:name="_GoBack"/>
            <w:bookmarkEnd w:id="0"/>
            <w:r w:rsidRPr="00125830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>
                  <wp:extent cx="2915126" cy="1014464"/>
                  <wp:effectExtent l="19050" t="0" r="0" b="0"/>
                  <wp:docPr id="1" name="Рисунок 1" descr="C:\Users\ira\Desktop\Департамент семьи, социальной и демографической политики Брянской обла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a\Desktop\Департамент семьи, социальной и демографической политики Брянской обла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302" t="38326" r="29617" b="23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719" cy="1017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CBD" w:rsidRPr="00A236AA" w:rsidRDefault="00D94CB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D94CBD" w:rsidRDefault="00D94CB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125830" w:rsidRDefault="00125830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30F6D" w:rsidRPr="00D94CBD" w:rsidRDefault="00230F6D" w:rsidP="00D94CBD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CBD" w:rsidRPr="00D94CBD" w:rsidRDefault="00D94CBD" w:rsidP="00D94CBD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CBD" w:rsidRP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C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  <w:p w:rsidR="00D94CBD" w:rsidRDefault="00D94CBD" w:rsidP="00D94CBD">
            <w:pPr>
              <w:pStyle w:val="a8"/>
            </w:pPr>
          </w:p>
        </w:tc>
      </w:tr>
    </w:tbl>
    <w:p w:rsidR="00D94CBD" w:rsidRDefault="00D94CBD" w:rsidP="00D94CBD">
      <w:pPr>
        <w:pStyle w:val="a8"/>
      </w:pPr>
    </w:p>
    <w:sectPr w:rsidR="00D94CBD" w:rsidSect="00125830">
      <w:pgSz w:w="16838" w:h="11906" w:orient="landscape"/>
      <w:pgMar w:top="426" w:right="395" w:bottom="568" w:left="567" w:header="708" w:footer="708" w:gutter="0"/>
      <w:cols w:num="3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867243F"/>
    <w:multiLevelType w:val="hybridMultilevel"/>
    <w:tmpl w:val="6CE29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7649E"/>
    <w:multiLevelType w:val="hybridMultilevel"/>
    <w:tmpl w:val="1C24DDDA"/>
    <w:lvl w:ilvl="0" w:tplc="325E8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41771D"/>
    <w:rsid w:val="00125830"/>
    <w:rsid w:val="001803F7"/>
    <w:rsid w:val="001A5CAF"/>
    <w:rsid w:val="00230F6D"/>
    <w:rsid w:val="002D1C9F"/>
    <w:rsid w:val="0034396F"/>
    <w:rsid w:val="003963D0"/>
    <w:rsid w:val="00415E8D"/>
    <w:rsid w:val="0041771D"/>
    <w:rsid w:val="00424C61"/>
    <w:rsid w:val="004E0FDA"/>
    <w:rsid w:val="006176F3"/>
    <w:rsid w:val="007F1F69"/>
    <w:rsid w:val="00876CAD"/>
    <w:rsid w:val="00A236AA"/>
    <w:rsid w:val="00A52515"/>
    <w:rsid w:val="00AD4265"/>
    <w:rsid w:val="00B042DC"/>
    <w:rsid w:val="00B163A4"/>
    <w:rsid w:val="00C11A90"/>
    <w:rsid w:val="00C973A8"/>
    <w:rsid w:val="00D47B42"/>
    <w:rsid w:val="00D928E2"/>
    <w:rsid w:val="00D94CBD"/>
    <w:rsid w:val="00DC7FA6"/>
    <w:rsid w:val="00E006C0"/>
    <w:rsid w:val="00F0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link w:val="a4"/>
    <w:locked/>
    <w:rsid w:val="0041771D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rsid w:val="0041771D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1771D"/>
  </w:style>
  <w:style w:type="paragraph" w:styleId="a6">
    <w:name w:val="Balloon Text"/>
    <w:basedOn w:val="a"/>
    <w:link w:val="a7"/>
    <w:uiPriority w:val="99"/>
    <w:semiHidden/>
    <w:unhideWhenUsed/>
    <w:rsid w:val="00A2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03F7"/>
    <w:pPr>
      <w:spacing w:after="0" w:line="240" w:lineRule="auto"/>
    </w:pPr>
  </w:style>
  <w:style w:type="character" w:customStyle="1" w:styleId="a9">
    <w:name w:val="Основной текст_"/>
    <w:basedOn w:val="a0"/>
    <w:link w:val="10"/>
    <w:rsid w:val="00180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803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D9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link w:val="a4"/>
    <w:locked/>
    <w:rsid w:val="0041771D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rsid w:val="0041771D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1771D"/>
  </w:style>
  <w:style w:type="paragraph" w:styleId="a6">
    <w:name w:val="Balloon Text"/>
    <w:basedOn w:val="a"/>
    <w:link w:val="a7"/>
    <w:uiPriority w:val="99"/>
    <w:semiHidden/>
    <w:unhideWhenUsed/>
    <w:rsid w:val="00A2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03F7"/>
    <w:pPr>
      <w:spacing w:after="0" w:line="240" w:lineRule="auto"/>
    </w:pPr>
  </w:style>
  <w:style w:type="character" w:customStyle="1" w:styleId="a9">
    <w:name w:val="Основной текст_"/>
    <w:basedOn w:val="a0"/>
    <w:link w:val="10"/>
    <w:rsid w:val="00180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803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D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823C-E573-43CE-8D3F-3F275F55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10</cp:revision>
  <cp:lastPrinted>2017-07-04T13:06:00Z</cp:lastPrinted>
  <dcterms:created xsi:type="dcterms:W3CDTF">2017-06-26T14:39:00Z</dcterms:created>
  <dcterms:modified xsi:type="dcterms:W3CDTF">2017-07-04T13:32:00Z</dcterms:modified>
</cp:coreProperties>
</file>